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218" w:rsidRDefault="00A06218">
      <w:pPr>
        <w:pStyle w:val="ConsPlusTitlePage"/>
      </w:pPr>
      <w:r>
        <w:t xml:space="preserve">Документ предоставлен </w:t>
      </w:r>
      <w:hyperlink r:id="rId4" w:history="1">
        <w:r>
          <w:rPr>
            <w:color w:val="0000FF"/>
          </w:rPr>
          <w:t>КонсультантПлюс</w:t>
        </w:r>
      </w:hyperlink>
      <w:r>
        <w:br/>
      </w:r>
    </w:p>
    <w:p w:rsidR="00A06218" w:rsidRDefault="00A06218">
      <w:pPr>
        <w:pStyle w:val="ConsPlusNormal"/>
        <w:jc w:val="both"/>
        <w:outlineLvl w:val="0"/>
      </w:pPr>
    </w:p>
    <w:p w:rsidR="00A06218" w:rsidRDefault="00A06218">
      <w:pPr>
        <w:pStyle w:val="ConsPlusNormal"/>
        <w:outlineLvl w:val="0"/>
      </w:pPr>
      <w:r>
        <w:t>Зарегистрировано в Минюсте России 14 декабря 2020 г. N 61445</w:t>
      </w:r>
    </w:p>
    <w:p w:rsidR="00A06218" w:rsidRDefault="00A06218">
      <w:pPr>
        <w:pStyle w:val="ConsPlusNormal"/>
        <w:pBdr>
          <w:top w:val="single" w:sz="6" w:space="0" w:color="auto"/>
        </w:pBdr>
        <w:spacing w:before="100" w:after="100"/>
        <w:jc w:val="both"/>
        <w:rPr>
          <w:sz w:val="2"/>
          <w:szCs w:val="2"/>
        </w:rPr>
      </w:pPr>
    </w:p>
    <w:p w:rsidR="00A06218" w:rsidRDefault="00A06218">
      <w:pPr>
        <w:pStyle w:val="ConsPlusNormal"/>
        <w:jc w:val="both"/>
      </w:pPr>
    </w:p>
    <w:p w:rsidR="00A06218" w:rsidRDefault="00A06218">
      <w:pPr>
        <w:pStyle w:val="ConsPlusTitle"/>
        <w:jc w:val="center"/>
      </w:pPr>
      <w:r>
        <w:t>МИНИСТЕРСТВО ТРАНСПОРТА РОССИЙСКОЙ ФЕДЕРАЦИИ</w:t>
      </w:r>
    </w:p>
    <w:p w:rsidR="00A06218" w:rsidRDefault="00A06218">
      <w:pPr>
        <w:pStyle w:val="ConsPlusTitle"/>
        <w:jc w:val="center"/>
      </w:pPr>
    </w:p>
    <w:p w:rsidR="00A06218" w:rsidRDefault="00A06218">
      <w:pPr>
        <w:pStyle w:val="ConsPlusTitle"/>
        <w:jc w:val="center"/>
      </w:pPr>
      <w:r>
        <w:t>ПРИКАЗ</w:t>
      </w:r>
    </w:p>
    <w:p w:rsidR="00A06218" w:rsidRDefault="00A06218">
      <w:pPr>
        <w:pStyle w:val="ConsPlusTitle"/>
        <w:jc w:val="center"/>
      </w:pPr>
      <w:r>
        <w:t>от 28 июля 2020 г. N 258</w:t>
      </w:r>
    </w:p>
    <w:p w:rsidR="00A06218" w:rsidRDefault="00A06218">
      <w:pPr>
        <w:pStyle w:val="ConsPlusTitle"/>
        <w:jc w:val="center"/>
      </w:pPr>
    </w:p>
    <w:p w:rsidR="00A06218" w:rsidRDefault="00A06218">
      <w:pPr>
        <w:pStyle w:val="ConsPlusTitle"/>
        <w:jc w:val="center"/>
      </w:pPr>
      <w:r>
        <w:t>ОБ УТВЕРЖДЕНИИ КРИТЕРИЕВ И ПОРЯДКА</w:t>
      </w:r>
    </w:p>
    <w:p w:rsidR="00A06218" w:rsidRDefault="00A06218">
      <w:pPr>
        <w:pStyle w:val="ConsPlusTitle"/>
        <w:jc w:val="center"/>
      </w:pPr>
      <w:r>
        <w:t>ОПРЕДЕЛЕНИЯ ВИДА ВЫПОЛНЯЕМОЙ МЕЖДУНАРОДНОЙ АВТОМОБИЛЬНОЙ</w:t>
      </w:r>
    </w:p>
    <w:p w:rsidR="00A06218" w:rsidRDefault="00A06218">
      <w:pPr>
        <w:pStyle w:val="ConsPlusTitle"/>
        <w:jc w:val="center"/>
      </w:pPr>
      <w:r>
        <w:t>ПЕРЕВОЗКИ ГРУЗА</w:t>
      </w:r>
    </w:p>
    <w:p w:rsidR="00A06218" w:rsidRDefault="00A06218">
      <w:pPr>
        <w:pStyle w:val="ConsPlusNormal"/>
        <w:jc w:val="both"/>
      </w:pPr>
    </w:p>
    <w:p w:rsidR="00A06218" w:rsidRDefault="00A06218">
      <w:pPr>
        <w:pStyle w:val="ConsPlusNormal"/>
        <w:ind w:firstLine="540"/>
        <w:jc w:val="both"/>
      </w:pPr>
      <w:r>
        <w:t xml:space="preserve">В целях реализации положения </w:t>
      </w:r>
      <w:hyperlink r:id="rId5" w:history="1">
        <w:r>
          <w:rPr>
            <w:color w:val="0000FF"/>
          </w:rPr>
          <w:t>пункта 1 статьи 2</w:t>
        </w:r>
      </w:hyperlink>
      <w:r>
        <w:t xml:space="preserve"> Федерального закона от 24 июля 1998 г.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2019, N 29, ст. 3859) и </w:t>
      </w:r>
      <w:hyperlink r:id="rId6" w:history="1">
        <w:r>
          <w:rPr>
            <w:color w:val="0000FF"/>
          </w:rPr>
          <w:t>подпункта 5.2.10(7).2 пункта 5</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т. N 395 (Собрание законодательства Российской Федерации, 2004, N 32, ст. 3342; 2015, N 47, ст. 6605), приказываю:</w:t>
      </w:r>
    </w:p>
    <w:p w:rsidR="00A06218" w:rsidRDefault="00A06218">
      <w:pPr>
        <w:pStyle w:val="ConsPlusNormal"/>
        <w:spacing w:before="220"/>
        <w:ind w:firstLine="540"/>
        <w:jc w:val="both"/>
      </w:pPr>
      <w:r>
        <w:t xml:space="preserve">1. Утвердить прилагаемые </w:t>
      </w:r>
      <w:hyperlink w:anchor="P29" w:history="1">
        <w:r>
          <w:rPr>
            <w:color w:val="0000FF"/>
          </w:rPr>
          <w:t>Критерии и порядок</w:t>
        </w:r>
      </w:hyperlink>
      <w:r>
        <w:t xml:space="preserve"> определения вида выполняемой международной автомобильной перевозки груза.</w:t>
      </w:r>
    </w:p>
    <w:p w:rsidR="00A06218" w:rsidRDefault="00A06218">
      <w:pPr>
        <w:pStyle w:val="ConsPlusNormal"/>
        <w:spacing w:before="220"/>
        <w:ind w:firstLine="540"/>
        <w:jc w:val="both"/>
      </w:pPr>
      <w:r>
        <w:t>2. Настоящий приказ вступает в силу с 1 января 2021 г.</w:t>
      </w:r>
    </w:p>
    <w:p w:rsidR="00A06218" w:rsidRDefault="00A06218">
      <w:pPr>
        <w:pStyle w:val="ConsPlusNormal"/>
        <w:spacing w:before="220"/>
        <w:ind w:firstLine="540"/>
        <w:jc w:val="both"/>
      </w:pPr>
      <w:r>
        <w:t>3. Настоящий приказ действует до 1 января 2027 г.</w:t>
      </w:r>
    </w:p>
    <w:p w:rsidR="00A06218" w:rsidRDefault="00A06218">
      <w:pPr>
        <w:pStyle w:val="ConsPlusNormal"/>
        <w:jc w:val="both"/>
      </w:pPr>
    </w:p>
    <w:p w:rsidR="00A06218" w:rsidRDefault="00A06218">
      <w:pPr>
        <w:pStyle w:val="ConsPlusNormal"/>
        <w:jc w:val="right"/>
      </w:pPr>
      <w:r>
        <w:t>Министр</w:t>
      </w:r>
    </w:p>
    <w:p w:rsidR="00A06218" w:rsidRDefault="00A06218">
      <w:pPr>
        <w:pStyle w:val="ConsPlusNormal"/>
        <w:jc w:val="right"/>
      </w:pPr>
      <w:r>
        <w:t>Е.И.ДИТРИХ</w:t>
      </w:r>
    </w:p>
    <w:p w:rsidR="00A06218" w:rsidRDefault="00A06218">
      <w:pPr>
        <w:pStyle w:val="ConsPlusNormal"/>
        <w:jc w:val="both"/>
      </w:pPr>
    </w:p>
    <w:p w:rsidR="00A06218" w:rsidRDefault="00A06218">
      <w:pPr>
        <w:pStyle w:val="ConsPlusNormal"/>
        <w:jc w:val="both"/>
      </w:pPr>
    </w:p>
    <w:p w:rsidR="00A06218" w:rsidRDefault="00A06218">
      <w:pPr>
        <w:pStyle w:val="ConsPlusNormal"/>
        <w:jc w:val="both"/>
      </w:pPr>
    </w:p>
    <w:p w:rsidR="00A06218" w:rsidRDefault="00A06218">
      <w:pPr>
        <w:pStyle w:val="ConsPlusNormal"/>
        <w:jc w:val="both"/>
      </w:pPr>
    </w:p>
    <w:p w:rsidR="00A06218" w:rsidRDefault="00A06218">
      <w:pPr>
        <w:pStyle w:val="ConsPlusNormal"/>
        <w:jc w:val="both"/>
      </w:pPr>
    </w:p>
    <w:p w:rsidR="00A06218" w:rsidRDefault="00A06218">
      <w:pPr>
        <w:pStyle w:val="ConsPlusNormal"/>
        <w:jc w:val="right"/>
        <w:outlineLvl w:val="0"/>
      </w:pPr>
      <w:r>
        <w:t>Утверждены</w:t>
      </w:r>
    </w:p>
    <w:p w:rsidR="00A06218" w:rsidRDefault="00A06218">
      <w:pPr>
        <w:pStyle w:val="ConsPlusNormal"/>
        <w:jc w:val="right"/>
      </w:pPr>
      <w:r>
        <w:t>приказом Минтранса России</w:t>
      </w:r>
    </w:p>
    <w:p w:rsidR="00A06218" w:rsidRDefault="00A06218">
      <w:pPr>
        <w:pStyle w:val="ConsPlusNormal"/>
        <w:jc w:val="right"/>
      </w:pPr>
      <w:r>
        <w:t>от 28 июля 2020 г. N 258</w:t>
      </w:r>
    </w:p>
    <w:p w:rsidR="00A06218" w:rsidRDefault="00A06218">
      <w:pPr>
        <w:pStyle w:val="ConsPlusNormal"/>
        <w:jc w:val="both"/>
      </w:pPr>
    </w:p>
    <w:p w:rsidR="00A06218" w:rsidRDefault="00A06218">
      <w:pPr>
        <w:pStyle w:val="ConsPlusTitle"/>
        <w:jc w:val="center"/>
      </w:pPr>
      <w:bookmarkStart w:id="0" w:name="P29"/>
      <w:bookmarkEnd w:id="0"/>
      <w:r>
        <w:t>КРИТЕРИИ И ПОРЯДОК</w:t>
      </w:r>
    </w:p>
    <w:p w:rsidR="00A06218" w:rsidRDefault="00A06218">
      <w:pPr>
        <w:pStyle w:val="ConsPlusTitle"/>
        <w:jc w:val="center"/>
      </w:pPr>
      <w:r>
        <w:t>ОПРЕДЕЛЕНИЯ ВИДА ВЫПОЛНЯЕМОЙ МЕЖДУНАРОДНОЙ АВТОМОБИЛЬНОЙ</w:t>
      </w:r>
    </w:p>
    <w:p w:rsidR="00A06218" w:rsidRDefault="00A06218">
      <w:pPr>
        <w:pStyle w:val="ConsPlusTitle"/>
        <w:jc w:val="center"/>
      </w:pPr>
      <w:r>
        <w:t>ПЕРЕВОЗКИ ГРУЗА</w:t>
      </w:r>
    </w:p>
    <w:p w:rsidR="00A06218" w:rsidRDefault="00A06218">
      <w:pPr>
        <w:pStyle w:val="ConsPlusNormal"/>
        <w:jc w:val="both"/>
      </w:pPr>
    </w:p>
    <w:p w:rsidR="00A06218" w:rsidRDefault="00A06218">
      <w:pPr>
        <w:pStyle w:val="ConsPlusNormal"/>
        <w:ind w:firstLine="540"/>
        <w:jc w:val="both"/>
      </w:pPr>
      <w:r>
        <w:t xml:space="preserve">1. Вид выполняемой международной автомобильной перевозки груза (двусторонняя, транзитная или перевозка с территории или на территорию третьего государства) &lt;1&gt; (далее - перевозка) определяется на основании данных, содержащихся в международной товарно-транспортной накладной (далее - накладная) и иных документах, исходя из критериев, указанных в </w:t>
      </w:r>
      <w:hyperlink w:anchor="P37" w:history="1">
        <w:r>
          <w:rPr>
            <w:color w:val="0000FF"/>
          </w:rPr>
          <w:t>пунктах 2</w:t>
        </w:r>
      </w:hyperlink>
      <w:r>
        <w:t xml:space="preserve"> - </w:t>
      </w:r>
      <w:hyperlink w:anchor="P47" w:history="1">
        <w:r>
          <w:rPr>
            <w:color w:val="0000FF"/>
          </w:rPr>
          <w:t>4</w:t>
        </w:r>
      </w:hyperlink>
      <w:r>
        <w:t xml:space="preserve"> настоящих Критериев и порядка определения вида выполняемой международной автомобильной перевозки груза (далее - Критерии и порядок).</w:t>
      </w:r>
    </w:p>
    <w:p w:rsidR="00A06218" w:rsidRDefault="00A06218">
      <w:pPr>
        <w:pStyle w:val="ConsPlusNormal"/>
        <w:spacing w:before="220"/>
        <w:ind w:firstLine="540"/>
        <w:jc w:val="both"/>
      </w:pPr>
      <w:r>
        <w:t>--------------------------------</w:t>
      </w:r>
    </w:p>
    <w:p w:rsidR="00A06218" w:rsidRDefault="00A06218">
      <w:pPr>
        <w:pStyle w:val="ConsPlusNormal"/>
        <w:spacing w:before="220"/>
        <w:ind w:firstLine="540"/>
        <w:jc w:val="both"/>
      </w:pPr>
      <w:r>
        <w:t xml:space="preserve">&lt;1&gt; В соответствии со </w:t>
      </w:r>
      <w:hyperlink r:id="rId7" w:history="1">
        <w:r>
          <w:rPr>
            <w:color w:val="0000FF"/>
          </w:rPr>
          <w:t>статьей 1</w:t>
        </w:r>
      </w:hyperlink>
      <w:r>
        <w:t xml:space="preserve"> Федерального закона от 24 июля 1998 г. N 127-ФЗ "О </w:t>
      </w:r>
      <w:r>
        <w:lastRenderedPageBreak/>
        <w:t>государственном контроле за осуществлением международных автомобильных перевозок и об ответственности за нарушение порядка их выполнения" (далее - Федеральный закон от 24 июля 1998 г. N 127-ФЗ).</w:t>
      </w:r>
    </w:p>
    <w:p w:rsidR="00A06218" w:rsidRDefault="00A06218">
      <w:pPr>
        <w:pStyle w:val="ConsPlusNormal"/>
        <w:jc w:val="both"/>
      </w:pPr>
    </w:p>
    <w:p w:rsidR="00A06218" w:rsidRDefault="00A06218">
      <w:pPr>
        <w:pStyle w:val="ConsPlusNormal"/>
        <w:ind w:firstLine="540"/>
        <w:jc w:val="both"/>
      </w:pPr>
      <w:bookmarkStart w:id="1" w:name="P37"/>
      <w:bookmarkEnd w:id="1"/>
      <w:r>
        <w:t>2. К двусторонним перевозкам относятся перевозки, которые соответствуют следующим критериям:</w:t>
      </w:r>
    </w:p>
    <w:p w:rsidR="00A06218" w:rsidRDefault="00A06218">
      <w:pPr>
        <w:pStyle w:val="ConsPlusNormal"/>
        <w:spacing w:before="220"/>
        <w:ind w:firstLine="540"/>
        <w:jc w:val="both"/>
      </w:pPr>
      <w:r>
        <w:t>а) перевозка грузовым транспортным средством, принадлежащим иностранному перевозчику, с территории иностранного государства на территорию Российской Федерации, при осуществлении которой в накладной государством грузоотправителя (владельца) груза, государством оформления накладной, государством погрузки грузового транспортного средства, государством регистрации самоходного транспортного средства, предназначенного для перевозок грузов, или самоходного транспортного средства (в случае использования прицепа или полуприцепа) (далее - самоходное транспортное средство) и государством иностранного перевозчика является одно и то же иностранное государство, а государством разгрузки грузового транспортного средства является Российская Федерация;</w:t>
      </w:r>
    </w:p>
    <w:p w:rsidR="00A06218" w:rsidRDefault="00A06218">
      <w:pPr>
        <w:pStyle w:val="ConsPlusNormal"/>
        <w:spacing w:before="220"/>
        <w:ind w:firstLine="540"/>
        <w:jc w:val="both"/>
      </w:pPr>
      <w:r>
        <w:t>б) перевозка грузовым транспортным средством, принадлежащим иностранному перевозчику, с территории Российской Федерации на территорию иностранного государства, при осуществлении которой в накладной государством грузоотправителя (владельца) груза, государством оформления накладной и государством погрузки грузового транспортного средства является Российская Федерация, а государством разгрузки грузового транспортного средства, государством регистрации самоходного транспортного средства и государством иностранного перевозчика является одно и то же иностранное государство;</w:t>
      </w:r>
    </w:p>
    <w:p w:rsidR="00A06218" w:rsidRDefault="00A06218">
      <w:pPr>
        <w:pStyle w:val="ConsPlusNormal"/>
        <w:spacing w:before="220"/>
        <w:ind w:firstLine="540"/>
        <w:jc w:val="both"/>
      </w:pPr>
      <w:r>
        <w:t>в) перевозка грузовым транспортным средством, принадлежащим российскому перевозчику, с территории иностранного государства на территорию Российской Федерации, при осуществлении которой в накладной государством грузоотправителя (владельца) груза, государством оформления накладной, государством погрузки грузового транспортного средства является иностранное государство, а государством разгрузки грузового транспортного средства является Российская Федерация;</w:t>
      </w:r>
    </w:p>
    <w:p w:rsidR="00A06218" w:rsidRDefault="00A06218">
      <w:pPr>
        <w:pStyle w:val="ConsPlusNormal"/>
        <w:spacing w:before="220"/>
        <w:ind w:firstLine="540"/>
        <w:jc w:val="both"/>
      </w:pPr>
      <w:r>
        <w:t>г) перевозка грузовым транспортным средством, принадлежащим российскому перевозчику, с территории Российской Федерации на территорию иностранного государства, при осуществлении которой в накладной государством грузоотправителя (владельца) груза, государством оформления накладной, государством погрузки грузового транспортного средства является Российская Федерация, а государством разгрузки грузового транспортного средства является иностранное государство;</w:t>
      </w:r>
    </w:p>
    <w:p w:rsidR="00A06218" w:rsidRDefault="00A06218">
      <w:pPr>
        <w:pStyle w:val="ConsPlusNormal"/>
        <w:spacing w:before="220"/>
        <w:ind w:firstLine="540"/>
        <w:jc w:val="both"/>
      </w:pPr>
      <w:r>
        <w:t xml:space="preserve">д) перевозка грузов третьих государств, если такая перевозка в соответствии с особенностями выполнения международной автомобильной перевозки грузов третьих государств, установленными в соответствии с </w:t>
      </w:r>
      <w:hyperlink r:id="rId8" w:history="1">
        <w:r>
          <w:rPr>
            <w:color w:val="0000FF"/>
          </w:rPr>
          <w:t>пунктом 5 статьи 2</w:t>
        </w:r>
      </w:hyperlink>
      <w:r>
        <w:t xml:space="preserve"> Федерального закона от 24 июля 1998 г. N 127-ФЗ, выполняется на основании российского разрешения, которое дает право на осуществление двусторонней перевозки груза, или без такового в случаях, когда международным договором Российской Федерации в области международного автомобильного сообщения, заключенным с соответствующим иностранным государством, предусмотрено осуществление двусторонних перевозок без разрешений.</w:t>
      </w:r>
    </w:p>
    <w:p w:rsidR="00A06218" w:rsidRDefault="00A06218">
      <w:pPr>
        <w:pStyle w:val="ConsPlusNormal"/>
        <w:spacing w:before="220"/>
        <w:ind w:firstLine="540"/>
        <w:jc w:val="both"/>
      </w:pPr>
      <w:r>
        <w:t>3. К транзитным перевозкам относятся перевозки, которые соответствуют следующим критериям:</w:t>
      </w:r>
    </w:p>
    <w:p w:rsidR="00A06218" w:rsidRDefault="00A06218">
      <w:pPr>
        <w:pStyle w:val="ConsPlusNormal"/>
        <w:spacing w:before="220"/>
        <w:ind w:firstLine="540"/>
        <w:jc w:val="both"/>
      </w:pPr>
      <w:r>
        <w:t xml:space="preserve">а) перевозка грузовым транспортным средством, принадлежащим иностранному перевозчику, транзитом через территорию Российской Федерации, при осуществлении которой в накладной государством грузоотправителя (владельца) груза, государством оформления накладной, государством погрузки грузового транспортного средства, государством </w:t>
      </w:r>
      <w:r>
        <w:lastRenderedPageBreak/>
        <w:t>грузополучателя и государством разгрузки грузового транспортного средства являются иностранные государства;</w:t>
      </w:r>
    </w:p>
    <w:p w:rsidR="00A06218" w:rsidRDefault="00A06218">
      <w:pPr>
        <w:pStyle w:val="ConsPlusNormal"/>
        <w:spacing w:before="220"/>
        <w:ind w:firstLine="540"/>
        <w:jc w:val="both"/>
      </w:pPr>
      <w:r>
        <w:t>б) перевозка грузовым транспортным средством, принадлежащим российскому перевозчику, с территории одного иностранного государства на территорию другого иностранного государства транзитом через территорию Российской Федерации, при осуществлении которой в накладной государством погрузки груза и государством разгрузки груза являются иностранные государства;</w:t>
      </w:r>
    </w:p>
    <w:p w:rsidR="00A06218" w:rsidRDefault="00A06218">
      <w:pPr>
        <w:pStyle w:val="ConsPlusNormal"/>
        <w:spacing w:before="220"/>
        <w:ind w:firstLine="540"/>
        <w:jc w:val="both"/>
      </w:pPr>
      <w:r>
        <w:t>в) перевозка грузовым транспортным средством, принадлежащим российскому перевозчику, с территории Российской Федерации на территорию Российской Федерации транзитом по территории иностранного государства, при осуществлении которой в накладной государством погрузки груза и государством разгрузки груза является Российская Федерация.</w:t>
      </w:r>
    </w:p>
    <w:p w:rsidR="00A06218" w:rsidRDefault="00A06218">
      <w:pPr>
        <w:pStyle w:val="ConsPlusNormal"/>
        <w:spacing w:before="220"/>
        <w:ind w:firstLine="540"/>
        <w:jc w:val="both"/>
      </w:pPr>
      <w:bookmarkStart w:id="2" w:name="P47"/>
      <w:bookmarkEnd w:id="2"/>
      <w:r>
        <w:t>4. К перевозкам с территории или на территорию третьего государства относятся перевозки, которые соответствуют следующим критериям:</w:t>
      </w:r>
    </w:p>
    <w:p w:rsidR="00A06218" w:rsidRDefault="00A06218">
      <w:pPr>
        <w:pStyle w:val="ConsPlusNormal"/>
        <w:spacing w:before="220"/>
        <w:ind w:firstLine="540"/>
        <w:jc w:val="both"/>
      </w:pPr>
      <w:r>
        <w:t>а) перевозка иностранным перевозчиком одного иностранного государства на территорию Российской Федерации с территории другого иностранного государства, при осуществлении которой в накладной государство погрузки грузового транспортного средства не является государством иностранного перевозчика и государством регистрации самоходного транспортного средства, а государством разгрузки грузового транспортного средства является Российская Федерация;</w:t>
      </w:r>
    </w:p>
    <w:p w:rsidR="00A06218" w:rsidRDefault="00A06218">
      <w:pPr>
        <w:pStyle w:val="ConsPlusNormal"/>
        <w:spacing w:before="220"/>
        <w:ind w:firstLine="540"/>
        <w:jc w:val="both"/>
      </w:pPr>
      <w:r>
        <w:t>б) перевозка иностранным перевозчиком одного иностранного государства с территории Российской Федерации на территорию другого иностранного государства, при осуществлении которой в накладной государством погрузки грузового транспортного средства является Российская Федерация, а государство иностранного перевозчика и государство регистрации самоходного транспортного средства не являются государством разгрузки грузового транспортного средства;</w:t>
      </w:r>
    </w:p>
    <w:p w:rsidR="00A06218" w:rsidRDefault="00A06218">
      <w:pPr>
        <w:pStyle w:val="ConsPlusNormal"/>
        <w:spacing w:before="220"/>
        <w:ind w:firstLine="540"/>
        <w:jc w:val="both"/>
      </w:pPr>
      <w:r>
        <w:t xml:space="preserve">в) перевозка грузов третьих государств, если такая перевозка в соответствии с особенностями выполнения международной автомобильной перевозки грузов третьих государств, установленными в соответствии с </w:t>
      </w:r>
      <w:hyperlink r:id="rId9" w:history="1">
        <w:r>
          <w:rPr>
            <w:color w:val="0000FF"/>
          </w:rPr>
          <w:t>пунктом 5 статьи 2</w:t>
        </w:r>
      </w:hyperlink>
      <w:r>
        <w:t xml:space="preserve"> Федерального закона от 24 июля 1998 г. N 127-ФЗ, выполняется на основании специального разового разрешения на осуществление перевозки с территории или на территорию третьего государства или многостороннего разрешения, действительного для осуществления перевозки по территории Российской Федерации.</w:t>
      </w:r>
    </w:p>
    <w:p w:rsidR="00A06218" w:rsidRDefault="00A06218">
      <w:pPr>
        <w:pStyle w:val="ConsPlusNormal"/>
        <w:spacing w:before="220"/>
        <w:ind w:firstLine="540"/>
        <w:jc w:val="both"/>
      </w:pPr>
      <w:r>
        <w:t>5. Определение вида перевозки осуществляется должностными лицами федеральных органов исполнительной власти, уполномоченных осуществлять государственный контроль (надзор) за осуществлением международных автомобильных перевозок &lt;2&gt; (далее - должностные лица), в следующем порядке:</w:t>
      </w:r>
    </w:p>
    <w:p w:rsidR="00A06218" w:rsidRDefault="00A06218">
      <w:pPr>
        <w:pStyle w:val="ConsPlusNormal"/>
        <w:spacing w:before="220"/>
        <w:ind w:firstLine="540"/>
        <w:jc w:val="both"/>
      </w:pPr>
      <w:r>
        <w:t>--------------------------------</w:t>
      </w:r>
    </w:p>
    <w:p w:rsidR="00A06218" w:rsidRDefault="00A06218">
      <w:pPr>
        <w:pStyle w:val="ConsPlusNormal"/>
        <w:spacing w:before="220"/>
        <w:ind w:firstLine="540"/>
        <w:jc w:val="both"/>
      </w:pPr>
      <w:r>
        <w:t xml:space="preserve">&lt;2&gt; В соответствии со </w:t>
      </w:r>
      <w:hyperlink r:id="rId10" w:history="1">
        <w:r>
          <w:rPr>
            <w:color w:val="0000FF"/>
          </w:rPr>
          <w:t>статьей 11</w:t>
        </w:r>
      </w:hyperlink>
      <w:r>
        <w:t xml:space="preserve"> Федерального закона от 24 июля 1998 г. N 127-ФЗ.</w:t>
      </w:r>
    </w:p>
    <w:p w:rsidR="00A06218" w:rsidRDefault="00A06218">
      <w:pPr>
        <w:pStyle w:val="ConsPlusNormal"/>
        <w:jc w:val="both"/>
      </w:pPr>
    </w:p>
    <w:p w:rsidR="00A06218" w:rsidRDefault="00A06218">
      <w:pPr>
        <w:pStyle w:val="ConsPlusNormal"/>
        <w:ind w:firstLine="540"/>
        <w:jc w:val="both"/>
      </w:pPr>
      <w:r>
        <w:t>водитель грузового транспортного средства по требованию должностного лица предъявляет ему накладную и другие документы, которые в соответствии с международными договорами Российской Федерации в области международного автомобильного сообщения и законодательством Российской Федерации требуются для осуществления перевозок;</w:t>
      </w:r>
    </w:p>
    <w:p w:rsidR="00A06218" w:rsidRDefault="00A06218">
      <w:pPr>
        <w:pStyle w:val="ConsPlusNormal"/>
        <w:spacing w:before="220"/>
        <w:ind w:firstLine="540"/>
        <w:jc w:val="both"/>
      </w:pPr>
      <w:r>
        <w:t xml:space="preserve">должностное лицо проводит проверку данных, содержащихся в накладной и других документах (далее - данные), на предмет их соответствия критериям, установленным в </w:t>
      </w:r>
      <w:hyperlink w:anchor="P37" w:history="1">
        <w:r>
          <w:rPr>
            <w:color w:val="0000FF"/>
          </w:rPr>
          <w:t>пунктах 2</w:t>
        </w:r>
      </w:hyperlink>
      <w:r>
        <w:t xml:space="preserve"> - </w:t>
      </w:r>
      <w:hyperlink w:anchor="P47" w:history="1">
        <w:r>
          <w:rPr>
            <w:color w:val="0000FF"/>
          </w:rPr>
          <w:t>4</w:t>
        </w:r>
      </w:hyperlink>
      <w:r>
        <w:t xml:space="preserve"> Критериев и порядка;</w:t>
      </w:r>
    </w:p>
    <w:p w:rsidR="00A06218" w:rsidRDefault="00A06218">
      <w:pPr>
        <w:pStyle w:val="ConsPlusNormal"/>
        <w:spacing w:before="220"/>
        <w:ind w:firstLine="540"/>
        <w:jc w:val="both"/>
      </w:pPr>
      <w:r>
        <w:t xml:space="preserve">по результатам проверки данных должностное лицо в соответствии с критериями, установленными в </w:t>
      </w:r>
      <w:hyperlink w:anchor="P37" w:history="1">
        <w:r>
          <w:rPr>
            <w:color w:val="0000FF"/>
          </w:rPr>
          <w:t>пунктах 2</w:t>
        </w:r>
      </w:hyperlink>
      <w:r>
        <w:t xml:space="preserve"> - </w:t>
      </w:r>
      <w:hyperlink w:anchor="P47" w:history="1">
        <w:r>
          <w:rPr>
            <w:color w:val="0000FF"/>
          </w:rPr>
          <w:t>4</w:t>
        </w:r>
      </w:hyperlink>
      <w:r>
        <w:t xml:space="preserve"> Критериев и порядка, определяет вид перевозки.</w:t>
      </w:r>
    </w:p>
    <w:p w:rsidR="00A06218" w:rsidRDefault="00A06218">
      <w:pPr>
        <w:pStyle w:val="ConsPlusNormal"/>
        <w:jc w:val="both"/>
      </w:pPr>
    </w:p>
    <w:p w:rsidR="00A06218" w:rsidRDefault="00A06218">
      <w:pPr>
        <w:pStyle w:val="ConsPlusNormal"/>
        <w:jc w:val="both"/>
      </w:pPr>
    </w:p>
    <w:p w:rsidR="00A06218" w:rsidRDefault="00A06218">
      <w:pPr>
        <w:pStyle w:val="ConsPlusNormal"/>
        <w:pBdr>
          <w:top w:val="single" w:sz="6" w:space="0" w:color="auto"/>
        </w:pBdr>
        <w:spacing w:before="100" w:after="100"/>
        <w:jc w:val="both"/>
        <w:rPr>
          <w:sz w:val="2"/>
          <w:szCs w:val="2"/>
        </w:rPr>
      </w:pPr>
    </w:p>
    <w:p w:rsidR="005E0035" w:rsidRDefault="005E0035">
      <w:bookmarkStart w:id="3" w:name="_GoBack"/>
      <w:bookmarkEnd w:id="3"/>
    </w:p>
    <w:sectPr w:rsidR="005E0035" w:rsidSect="00311A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218"/>
    <w:rsid w:val="005E0035"/>
    <w:rsid w:val="00A06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41CAB-FD79-4CCD-B0CF-9F6ABDBE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62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62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62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92CB57C8C42691ABCE399BEC6E15BB3732043FD0DB46328C8AC2B796CA2DBFBBD14C88E1F5D1A6807A25DCEF19DB6853CE9982TCu8M" TargetMode="External"/><Relationship Id="rId3" Type="http://schemas.openxmlformats.org/officeDocument/2006/relationships/webSettings" Target="webSettings.xml"/><Relationship Id="rId7" Type="http://schemas.openxmlformats.org/officeDocument/2006/relationships/hyperlink" Target="consultantplus://offline/ref=C192CB57C8C42691ABCE399BEC6E15BB3732043FD0DB46328C8AC2B796CA2DBFBBD14C8FE1F5D1A6807A25DCEF19DB6853CE9982TCu8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192CB57C8C42691ABCE399BEC6E15BB373C0A39DBD846328C8AC2B796CA2DBFBBD14C8CE0FE86F6C0247C8CA252D76844D29881D78C947DT6u8M" TargetMode="External"/><Relationship Id="rId11" Type="http://schemas.openxmlformats.org/officeDocument/2006/relationships/fontTable" Target="fontTable.xml"/><Relationship Id="rId5" Type="http://schemas.openxmlformats.org/officeDocument/2006/relationships/hyperlink" Target="consultantplus://offline/ref=C192CB57C8C42691ABCE399BEC6E15BB3732043FD0DB46328C8AC2B796CA2DBFBBD14C85E5F5D1A6807A25DCEF19DB6853CE9982TCu8M" TargetMode="External"/><Relationship Id="rId10" Type="http://schemas.openxmlformats.org/officeDocument/2006/relationships/hyperlink" Target="consultantplus://offline/ref=C192CB57C8C42691ABCE399BEC6E15BB3732043FD0DB46328C8AC2B796CA2DBFBBD14C8CE0FE85F2C3247C8CA252D76844D29881D78C947DT6u8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192CB57C8C42691ABCE399BEC6E15BB3732043FD0DB46328C8AC2B796CA2DBFBBD14C88E1F5D1A6807A25DCEF19DB6853CE9982TCu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8556</Characters>
  <Application>Microsoft Office Word</Application>
  <DocSecurity>0</DocSecurity>
  <Lines>71</Lines>
  <Paragraphs>20</Paragraphs>
  <ScaleCrop>false</ScaleCrop>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Новосельцев Евгений Владимирович</dc:creator>
  <cp:keywords/>
  <dc:description/>
  <cp:lastModifiedBy>Новосельцев Евгений Владимирович</cp:lastModifiedBy>
  <cp:revision>1</cp:revision>
  <dcterms:created xsi:type="dcterms:W3CDTF">2021-11-19T12:46:00Z</dcterms:created>
  <dcterms:modified xsi:type="dcterms:W3CDTF">2021-11-19T12:46:00Z</dcterms:modified>
</cp:coreProperties>
</file>